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theme="minorBidi"/>
          <w:b/>
          <w:color w:val="ffffff" w:themeColor="background1"/>
          <w:sz w:val="24"/>
          <w:szCs w:val="20"/>
          <w:lang w:eastAsia="ru-RU"/>
        </w:rPr>
      </w:pPr>
      <w:r>
        <w:rPr>
          <w:rFonts w:ascii="Times New Roman" w:hAnsi="Times New Roman" w:eastAsia="Times New Roman" w:cstheme="minorBidi"/>
          <w:b/>
          <w:color w:val="ffffff" w:themeColor="background1"/>
          <w:sz w:val="24"/>
          <w:szCs w:val="20"/>
          <w:lang w:eastAsia="ru-RU"/>
        </w:rPr>
      </w:r>
      <w:r>
        <w:rPr>
          <w:rFonts w:ascii="Times New Roman" w:hAnsi="Times New Roman" w:eastAsia="Times New Roman" w:cstheme="minorBidi"/>
          <w:b/>
          <w:color w:val="ffffff" w:themeColor="background1"/>
          <w:sz w:val="24"/>
          <w:szCs w:val="20"/>
          <w:lang w:eastAsia="ru-RU"/>
        </w:rPr>
      </w:r>
      <w:r>
        <w:rPr>
          <w:rFonts w:ascii="Times New Roman" w:hAnsi="Times New Roman" w:eastAsia="Times New Roman" w:cstheme="minorBidi"/>
          <w:b/>
          <w:color w:val="ffffff" w:themeColor="background1"/>
          <w:sz w:val="24"/>
          <w:szCs w:val="20"/>
          <w:lang w:eastAsia="ru-RU"/>
        </w:rPr>
      </w:r>
    </w:p>
    <w:p>
      <w:pPr>
        <w:ind w:left="-108"/>
        <w:jc w:val="left"/>
        <w:spacing w:after="0" w:line="240" w:lineRule="auto"/>
        <w:tabs>
          <w:tab w:val="left" w:pos="1931" w:leader="none"/>
        </w:tabs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</w:p>
    <w:p>
      <w:pPr>
        <w:ind w:left="6803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  <w:t xml:space="preserve">Приложение 1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6237" w:firstLine="567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 постановлению главы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6237" w:firstLine="567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города</w:t>
      </w:r>
      <w:r>
        <w:rPr>
          <w:rFonts w:ascii="Times New Roman" w:hAnsi="Times New Roman" w:eastAsia="Times New Roman"/>
          <w:sz w:val="24"/>
          <w:szCs w:val="24"/>
        </w:rPr>
        <w:t xml:space="preserve"> Мегиона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6803" w:right="0" w:firstLine="0"/>
        <w:jc w:val="left"/>
        <w:spacing w:after="0" w:line="240" w:lineRule="auto"/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20.02.</w:t>
      </w:r>
      <w:r>
        <w:rPr>
          <w:rFonts w:ascii="Times New Roman" w:hAnsi="Times New Roman" w:eastAsia="Times New Roman"/>
          <w:sz w:val="24"/>
          <w:szCs w:val="24"/>
        </w:rPr>
        <w:t xml:space="preserve">2026 № 1</w:t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170" cy="457200"/>
                <wp:effectExtent l="6350" t="6350" r="6350" b="635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1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0pt;height:3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________ </w:t>
      </w:r>
      <w:r>
        <w:rPr>
          <w:rFonts w:ascii="Times New Roman" w:hAnsi="Times New Roman"/>
          <w:color w:val="0000ff"/>
          <w:sz w:val="24"/>
          <w:szCs w:val="24"/>
        </w:rPr>
        <w:t xml:space="preserve">2026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   № _____</w:t>
      </w:r>
      <w:r>
        <w:rPr>
          <w:rFonts w:ascii="Times New Roman" w:hAnsi="Times New Roman"/>
          <w:color w:val="0000ff"/>
          <w:sz w:val="24"/>
          <w:szCs w:val="24"/>
          <w:u w:val="single"/>
        </w:rPr>
      </w:r>
      <w:r>
        <w:rPr>
          <w:rFonts w:ascii="Times New Roman" w:hAnsi="Times New Roman"/>
          <w:color w:val="0000ff"/>
          <w:sz w:val="24"/>
          <w:szCs w:val="24"/>
          <w:u w:val="singl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внесении изменений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дополнений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устав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соответствии с пунктом 2 статьи 8 Федерального закона от 12.02.1998 №28-ФЗ             «О гражданской обороне», </w:t>
      </w:r>
      <w:r>
        <w:rPr>
          <w:rFonts w:ascii="Times New Roman" w:hAnsi="Times New Roman" w:eastAsia="Times New Roman"/>
          <w:sz w:val="24"/>
          <w:szCs w:val="24"/>
        </w:rPr>
        <w:t xml:space="preserve">пунктом 13 статьи 1 </w:t>
      </w:r>
      <w:r>
        <w:rPr>
          <w:rFonts w:ascii="Times New Roman" w:hAnsi="Times New Roman" w:eastAsia="Times New Roman"/>
          <w:sz w:val="24"/>
          <w:szCs w:val="24"/>
        </w:rPr>
        <w:t xml:space="preserve">Федерального закона от 28.12.2024 №550-ФЗ        «О внесении изменений в Федеральный закон «О молодежной политике в Российской Федерации», </w:t>
      </w:r>
      <w:r>
        <w:rPr>
          <w:rFonts w:ascii="Times New Roman" w:hAnsi="Times New Roman" w:eastAsia="Times New Roman"/>
          <w:sz w:val="24"/>
          <w:szCs w:val="24"/>
        </w:rPr>
        <w:t xml:space="preserve">статьями </w:t>
      </w:r>
      <w:r>
        <w:rPr>
          <w:rFonts w:ascii="Times New Roman" w:hAnsi="Times New Roman" w:eastAsia="Times New Roman"/>
          <w:sz w:val="24"/>
          <w:szCs w:val="24"/>
        </w:rPr>
        <w:t xml:space="preserve">56, 59 Феде</w:t>
      </w:r>
      <w:r>
        <w:rPr>
          <w:rFonts w:ascii="Times New Roman" w:hAnsi="Times New Roman" w:eastAsia="Times New Roman"/>
          <w:sz w:val="24"/>
          <w:szCs w:val="24"/>
        </w:rPr>
        <w:t xml:space="preserve">рального закона от 20.03.2025 №33</w:t>
      </w:r>
      <w:r>
        <w:rPr>
          <w:rFonts w:ascii="Times New Roman" w:hAnsi="Times New Roman" w:eastAsia="Times New Roman"/>
          <w:sz w:val="24"/>
          <w:szCs w:val="24"/>
        </w:rPr>
        <w:t xml:space="preserve">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/>
          <w:sz w:val="24"/>
          <w:szCs w:val="24"/>
        </w:rPr>
        <w:t xml:space="preserve">подпунктом «</w:t>
      </w:r>
      <w:r>
        <w:rPr>
          <w:rFonts w:ascii="Times New Roman" w:hAnsi="Times New Roman" w:eastAsia="Times New Roman"/>
          <w:sz w:val="24"/>
          <w:szCs w:val="24"/>
        </w:rPr>
        <w:t xml:space="preserve">б» пункта 6 статьи 1 Федерального закона от 23.07.2025 №240-ФЗ «О внесении изменений в Федеральный закон «О гражданской обороне»,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руководствуясь статьями 18, 19, 42, 58 устава города Мегиона, Дума 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Внести изменения и дополнения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устав города Мегиона, принятый решением Думы города Мегиона от 28.06.2005 № 30, согласно приложению.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Направить настоящее решение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течение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15 дней со дня принятия в Управление Министерства юстиции Российской Федерации по Ханты-Мансийскому автономному округу – Югре для государственной регистрации.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Настоящее решение вступает в силу после его официального опубликования</w:t>
      </w:r>
      <w:r>
        <w:rPr>
          <w:rFonts w:ascii="Times New Roman" w:hAnsi="Times New Roman" w:eastAsiaTheme="minorHAnsi"/>
          <w:sz w:val="24"/>
          <w:szCs w:val="24"/>
        </w:rPr>
        <w:t xml:space="preserve">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</w:t>
      </w:r>
      <w:r>
        <w:rPr>
          <w:rFonts w:ascii="Times New Roman" w:hAnsi="Times New Roman"/>
          <w:sz w:val="24"/>
          <w:szCs w:val="24"/>
        </w:rPr>
        <w:t xml:space="preserve">едседател</w:t>
      </w:r>
      <w:r>
        <w:rPr>
          <w:rFonts w:ascii="Times New Roman" w:hAnsi="Times New Roman"/>
          <w:sz w:val="24"/>
          <w:szCs w:val="24"/>
        </w:rPr>
        <w:t xml:space="preserve">ь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города Мегиона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___________________В.С.Заднепровская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А.В.Петриченко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«____» _________202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Приложение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sz w:val="24"/>
          <w:szCs w:val="24"/>
        </w:rPr>
        <w:t xml:space="preserve">«_</w:t>
      </w:r>
      <w:r>
        <w:rPr>
          <w:rFonts w:ascii="Times New Roman" w:hAnsi="Times New Roman" w:eastAsia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/>
          <w:sz w:val="24"/>
          <w:szCs w:val="24"/>
        </w:rPr>
        <w:t xml:space="preserve">»_</w:t>
      </w:r>
      <w:r>
        <w:rPr>
          <w:rFonts w:ascii="Times New Roman" w:hAnsi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/>
          <w:sz w:val="24"/>
          <w:szCs w:val="24"/>
        </w:rPr>
        <w:t xml:space="preserve">2026 </w:t>
      </w:r>
      <w:r>
        <w:rPr>
          <w:rFonts w:ascii="Times New Roman" w:hAnsi="Times New Roman" w:eastAsia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6804"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Изменения и дополнения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устав города Мегиона,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принятый решен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ием Думы города от 28.06.2005 №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30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 изменениями и дополнениями)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1.Пункт 4 статьи 25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устава города изложить в следующей редакции:</w:t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«4.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случае временного отсутствия главы города (командировка, отпуск, временная нетрудоспособность и другое) его полномоч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ия, за исключением указанных в пунктах 2, 2.1 настоящей статьи, исполняет один из заместителей главы города в соответствии с установленным главой города распределением обязанностей на основании распоряжения главы города.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2.Пункт 3 стати 26 устава города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3. В случае досрочного прекращения полномочий главы города,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один из заместителей главы города в соответствии с установленным главой города распределением обязанностей на основании распоряжения главы города.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3.В статье 33 устава города: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1)пункт 3.2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3.2)организует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 осуществляет мероприятия по работе с детьми и молодежью, участвует в реализации молодежной политики, разрабатывает и реализует мер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ы по обеспечению и защите прав и законных интересов молодежи, разрабатывает и реализует муниципальные программы по основным направлениям реализации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молодежной политики, организует и осуществляет мониторинг реализации молодежной политики,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в том числе мониторинг эффективности патриотического воспитания молодежи и духовно-нравственного воспитания молодежи в Российской Федерации,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в городском округе;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»;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2)дополнить пунктами 3.3 и 3.4 следующего содержания: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«3.3)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содействует развитию инфраструктуры молодежной политики, в том числе создает и обеспечивает функционирование муниципальных учреждений молодежной политики на терри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тори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и городского округа;</w:t>
      </w:r>
      <w:r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3.4)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содействует реализации выдвигаемых инициатив, в том числе инициативных проектов, молодежи городского округа;».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4.В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 статье 34 устава города пункты 3 и 4 изложить в следующей редакции: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pStyle w:val="871"/>
        <w:ind w:left="0" w:right="0"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iCs/>
          <w:color w:val="000000" w:themeColor="text1"/>
          <w:sz w:val="24"/>
          <w:szCs w:val="24"/>
          <w:lang w:eastAsia="ru-RU"/>
        </w:rPr>
        <w:t xml:space="preserve">3)</w:t>
      </w:r>
      <w:r>
        <w:rPr>
          <w:rFonts w:ascii="Times New Roman" w:hAnsi="Times New Roman"/>
          <w:strike w:val="0"/>
          <w:color w:val="000000" w:themeColor="text1"/>
          <w:sz w:val="24"/>
          <w:szCs w:val="24"/>
          <w:highlight w:val="none"/>
        </w:rPr>
        <w:t xml:space="preserve">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  <w:r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4)</w:t>
      </w:r>
      <w:r>
        <w:rPr>
          <w:rFonts w:ascii="Times New Roman" w:hAnsi="Times New Roman" w:eastAsia="Times New Roman"/>
          <w:iCs/>
          <w:color w:val="000000" w:themeColor="text1"/>
          <w:sz w:val="24"/>
          <w:szCs w:val="24"/>
          <w:lang w:eastAsia="ru-RU"/>
        </w:rPr>
        <w:t xml:space="preserve">проводит мероприятия по подготовке к эвакуации населения,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 по подготовке к защите и защите материальных и культурных ценностей;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5.Абзац первый статьи 44 устава города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«З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аместители главы города издают распоряжения по вопросам, отнесенным к их полномочиям.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риложение 2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постановлению главы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№___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СОСТАВ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организационного комитета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проведению публичных слушаний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  <w:tab w:val="left" w:pos="6281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Бикташева З.Т.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председатель городского общественного Совета города Мегион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Бурко Н.В.                                                                    начальник отдела исковой работы юридического управления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администрации города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Власова Е.В.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начальник юридического управления администрации города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 w:right="-185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color w:val="ff0000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contextualSpacing w:val="0"/>
        <w:ind w:left="5222" w:right="-185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Власова Н.Е.                                                                 главный специалист управления делами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 w:right="-185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администрации города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 w:right="-185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color w:val="ff0000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  <w:tab w:val="left" w:pos="6281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Калганов В.А.                                                               заместитель председателя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городского общественного Совета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города Мегион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  <w:tab w:val="left" w:pos="6281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Климова Л.А.                                                                начальник отдела правовой 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антикоррупционной экспертизы муниципальных правовых актов юридического управления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 w:val="0"/>
        <w:ind w:left="5222"/>
        <w:jc w:val="lef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администрации города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  <w:tab w:val="left" w:pos="6281" w:leader="none"/>
        </w:tabs>
        <w:suppressLineNumbers w:val="0"/>
      </w:pPr>
      <w:r/>
      <w:r/>
    </w:p>
    <w:p>
      <w:pPr>
        <w:contextualSpacing w:val="0"/>
        <w:ind w:left="5222" w:hanging="5222"/>
        <w:jc w:val="left"/>
        <w:spacing w:after="0" w:line="240" w:lineRule="auto"/>
        <w:tabs>
          <w:tab w:val="left" w:pos="709" w:leader="none"/>
          <w:tab w:val="left" w:pos="6281" w:leader="none"/>
        </w:tabs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p>
      <w:pPr>
        <w:ind w:left="5222" w:hanging="5222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согласованию                                                          депутат Думы города 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Arial" w:hAnsi="Arial" w:cs="Arial" w:eastAsiaTheme="minorHAnsi"/>
          <w:sz w:val="24"/>
          <w:szCs w:val="24"/>
        </w:rPr>
      </w:pPr>
      <w:r>
        <w:rPr>
          <w:rFonts w:ascii="Arial" w:hAnsi="Arial" w:cs="Arial" w:eastAsiaTheme="minorHAnsi"/>
          <w:sz w:val="24"/>
          <w:szCs w:val="24"/>
        </w:rPr>
      </w:r>
      <w:r>
        <w:rPr>
          <w:rFonts w:ascii="Arial" w:hAnsi="Arial" w:cs="Arial" w:eastAsiaTheme="minorHAnsi"/>
          <w:sz w:val="24"/>
          <w:szCs w:val="24"/>
        </w:rPr>
      </w:r>
      <w:r>
        <w:rPr>
          <w:rFonts w:ascii="Arial" w:hAnsi="Arial" w:cs="Arial" w:eastAsiaTheme="minorHAnsi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7386649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 xml:space="preserve">4</w:t>
        </w:r>
        <w:r>
          <w:rPr>
            <w:rFonts w:ascii="Times New Roman" w:hAnsi="Times New Roman"/>
            <w:sz w:val="24"/>
          </w:rPr>
          <w:fldChar w:fldCharType="end"/>
        </w:r>
        <w:r/>
      </w:p>
    </w:sdtContent>
  </w:sdt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79"/>
    <w:uiPriority w:val="99"/>
  </w:style>
  <w:style w:type="character" w:styleId="725">
    <w:name w:val="Footer Char"/>
    <w:basedOn w:val="872"/>
    <w:link w:val="881"/>
    <w:uiPriority w:val="99"/>
  </w:style>
  <w:style w:type="paragraph" w:styleId="726">
    <w:name w:val="Caption"/>
    <w:basedOn w:val="871"/>
    <w:next w:val="871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2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customStyle="1">
    <w:name w:val="Прижатый влево"/>
    <w:basedOn w:val="871"/>
    <w:next w:val="871"/>
    <w:uiPriority w:val="99"/>
    <w:pPr>
      <w:spacing w:after="0" w:line="240" w:lineRule="auto"/>
    </w:pPr>
    <w:rPr>
      <w:rFonts w:ascii="Arial" w:hAnsi="Arial" w:cs="Arial" w:eastAsiaTheme="minorHAnsi"/>
      <w:sz w:val="24"/>
      <w:szCs w:val="24"/>
      <w:lang w:eastAsia="ru-RU"/>
    </w:rPr>
  </w:style>
  <w:style w:type="paragraph" w:styleId="876">
    <w:name w:val="List Paragraph"/>
    <w:basedOn w:val="871"/>
    <w:uiPriority w:val="34"/>
    <w:qFormat/>
    <w:pPr>
      <w:contextualSpacing/>
      <w:ind w:left="720"/>
    </w:pPr>
  </w:style>
  <w:style w:type="paragraph" w:styleId="877">
    <w:name w:val="Balloon Text"/>
    <w:basedOn w:val="871"/>
    <w:link w:val="8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872"/>
    <w:link w:val="877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79">
    <w:name w:val="Header"/>
    <w:basedOn w:val="87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72"/>
    <w:link w:val="879"/>
    <w:uiPriority w:val="99"/>
    <w:rPr>
      <w:rFonts w:ascii="Calibri" w:hAnsi="Calibri" w:eastAsia="Calibri" w:cs="Times New Roman"/>
    </w:rPr>
  </w:style>
  <w:style w:type="paragraph" w:styleId="881">
    <w:name w:val="Footer"/>
    <w:basedOn w:val="871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72"/>
    <w:link w:val="881"/>
    <w:uiPriority w:val="99"/>
    <w:rPr>
      <w:rFonts w:ascii="Calibri" w:hAnsi="Calibri" w:eastAsia="Calibri" w:cs="Times New Roman"/>
    </w:rPr>
  </w:style>
  <w:style w:type="table" w:styleId="883">
    <w:name w:val="Table Grid"/>
    <w:basedOn w:val="8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4">
    <w:name w:val="No Spacing"/>
    <w:uiPriority w:val="1"/>
    <w:qFormat/>
    <w:pPr>
      <w:spacing w:after="0" w:line="240" w:lineRule="auto"/>
    </w:pPr>
  </w:style>
  <w:style w:type="paragraph" w:styleId="885">
    <w:name w:val="Normal (Web)"/>
    <w:basedOn w:val="87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6" w:customStyle="1">
    <w:name w:val="Гиперссылка"/>
    <w:next w:val="832"/>
    <w:link w:val="782"/>
    <w:uiPriority w:val="99"/>
    <w:semiHidden/>
    <w:unhideWhenUsed/>
    <w:rPr>
      <w:color w:val="0000ff"/>
      <w:u w:val="singl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443D-83DD-4BEE-84FC-F6B8A4E0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Людмила Анатольевна</dc:creator>
  <cp:keywords/>
  <dc:description/>
  <cp:revision>36</cp:revision>
  <dcterms:created xsi:type="dcterms:W3CDTF">2025-03-18T12:02:00Z</dcterms:created>
  <dcterms:modified xsi:type="dcterms:W3CDTF">2026-03-20T10:36:18Z</dcterms:modified>
</cp:coreProperties>
</file>